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2244DD" w:rsidRDefault="003653D9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ro-RO"/>
        </w:rPr>
        <w:t>Anexa 4</w:t>
      </w:r>
    </w:p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1C" w:rsidRDefault="00493E1C" w:rsidP="00927B71">
      <w:pPr>
        <w:spacing w:after="0" w:line="240" w:lineRule="auto"/>
      </w:pPr>
      <w:r>
        <w:separator/>
      </w:r>
    </w:p>
  </w:endnote>
  <w:endnote w:type="continuationSeparator" w:id="0">
    <w:p w:rsidR="00493E1C" w:rsidRDefault="00493E1C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8C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</w:t>
    </w:r>
    <w:r w:rsidR="00A42A8C">
      <w:rPr>
        <w:rFonts w:ascii="Times New Roman" w:hAnsi="Times New Roman"/>
        <w:sz w:val="20"/>
        <w:szCs w:val="20"/>
        <w:lang w:val="pt-BR"/>
      </w:rPr>
      <w:t xml:space="preserve">c. </w:t>
    </w:r>
    <w:r w:rsidR="00A42A8C">
      <w:rPr>
        <w:rFonts w:ascii="Times New Roman" w:hAnsi="Times New Roman"/>
        <w:sz w:val="20"/>
        <w:szCs w:val="20"/>
        <w:lang w:val="pt-BR"/>
      </w:rPr>
      <w:t>Panic,  nr. 1/I,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A42A8C">
      <w:rPr>
        <w:rFonts w:ascii="Times New Roman" w:hAnsi="Times New Roman"/>
        <w:sz w:val="20"/>
        <w:szCs w:val="20"/>
        <w:lang w:val="pt-BR"/>
      </w:rPr>
      <w:t xml:space="preserve"> judeţul Sălaj,</w:t>
    </w:r>
  </w:p>
  <w:p w:rsidR="00127C4B" w:rsidRDefault="00A42A8C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127C4B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1C" w:rsidRDefault="00493E1C" w:rsidP="00927B71">
      <w:pPr>
        <w:spacing w:after="0" w:line="240" w:lineRule="auto"/>
      </w:pPr>
      <w:r>
        <w:separator/>
      </w:r>
    </w:p>
  </w:footnote>
  <w:footnote w:type="continuationSeparator" w:id="0">
    <w:p w:rsidR="00493E1C" w:rsidRDefault="00493E1C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653D9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93E1C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54FB"/>
    <w:rsid w:val="00A42A8C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47BE2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0153-3D35-406F-9830-03F73CB5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8</cp:revision>
  <dcterms:created xsi:type="dcterms:W3CDTF">2017-08-20T14:41:00Z</dcterms:created>
  <dcterms:modified xsi:type="dcterms:W3CDTF">2018-06-11T08:15:00Z</dcterms:modified>
</cp:coreProperties>
</file>